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4" w:rsidRPr="00BB1B7C" w:rsidRDefault="006F3336" w:rsidP="009B22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3336">
        <w:rPr>
          <w:b/>
        </w:rPr>
        <w:t>Z</w:t>
      </w:r>
      <w:r>
        <w:rPr>
          <w:b/>
        </w:rPr>
        <w:t>ałącznik</w:t>
      </w:r>
      <w:r w:rsidR="009B2254" w:rsidRPr="006F3336">
        <w:rPr>
          <w:b/>
        </w:rPr>
        <w:t xml:space="preserve"> nr 3 do Uchwały nr </w:t>
      </w:r>
      <w:r w:rsidRPr="006F3336">
        <w:rPr>
          <w:b/>
        </w:rPr>
        <w:t>XXV/128</w:t>
      </w:r>
      <w:r w:rsidR="009B2254" w:rsidRPr="006F3336">
        <w:rPr>
          <w:b/>
        </w:rPr>
        <w:t>/2017</w:t>
      </w:r>
      <w:r w:rsidR="009B2254">
        <w:t xml:space="preserve"> Rady Gminy w Janowicach Wielkich </w:t>
      </w:r>
      <w:r w:rsidR="009B2254" w:rsidRPr="009B2254">
        <w:rPr>
          <w:rFonts w:cstheme="minorHAnsi"/>
          <w:bCs/>
        </w:rPr>
        <w:t>w sprawie zmiany uchwały nr XXIII/117/2016 Rady Gminy w Janowicach Wielkich z dnia 29 grudnia 2016 r. w sprawie przyjęcia wieloletniej prognozy finansowej Gminy Janowice Wielkie na lata 2017- 2025</w:t>
      </w:r>
    </w:p>
    <w:p w:rsidR="009B2254" w:rsidRPr="009B2254" w:rsidRDefault="009B2254" w:rsidP="009B2254">
      <w:pPr>
        <w:jc w:val="right"/>
      </w:pPr>
    </w:p>
    <w:p w:rsidR="009B2254" w:rsidRDefault="009B2254" w:rsidP="003E7FFA">
      <w:pPr>
        <w:jc w:val="center"/>
        <w:rPr>
          <w:b/>
        </w:rPr>
      </w:pPr>
    </w:p>
    <w:p w:rsidR="007B1C7E" w:rsidRDefault="003E7FFA" w:rsidP="003E7FFA">
      <w:pPr>
        <w:jc w:val="center"/>
        <w:rPr>
          <w:b/>
        </w:rPr>
      </w:pPr>
      <w:r w:rsidRPr="003E7FFA">
        <w:rPr>
          <w:b/>
        </w:rPr>
        <w:t>OBJAŚNIENIA WPF</w:t>
      </w:r>
    </w:p>
    <w:p w:rsidR="0021572C" w:rsidRDefault="003E7FFA" w:rsidP="003E7FFA">
      <w:pPr>
        <w:jc w:val="both"/>
      </w:pPr>
      <w:r>
        <w:t xml:space="preserve">W związku z uzyskaniem dofinansowania przedsięwzięcia pn. „Rozbudowa kanalizacji sanitarnej dla Wsi Janowice Wielkie” realizowanego z udziałem środków unijnych wartość wprowadzonych wydatków majątkowych w roku 2018 została powiększona o kwotę 11.052.686,00 zł, z czego refundowana będzie kwota 7.030.314,00 zł co stanowi </w:t>
      </w:r>
      <w:r w:rsidR="006F3336">
        <w:t>63,61</w:t>
      </w:r>
      <w:r>
        <w:t xml:space="preserve"> % wartości wydatków kwalifikowanych. Wydatki niekwalifikowane projektu stanowi podatek od towarów i usług w wysokości 2.</w:t>
      </w:r>
      <w:r w:rsidR="0021572C">
        <w:t>542,188,00 zł, który stanowi rozrachunki z Urzędem Skarbowym i będzie podlegać bieżącemu odliczaniu zgodnie z ustaw</w:t>
      </w:r>
      <w:r w:rsidR="00370A3F">
        <w:t>ą</w:t>
      </w:r>
      <w:r w:rsidR="0021572C">
        <w:t xml:space="preserve"> o podatku od towarów i usług.</w:t>
      </w:r>
      <w:r w:rsidR="00EA45DE">
        <w:t xml:space="preserve"> </w:t>
      </w:r>
      <w:r w:rsidR="0021572C">
        <w:t>W związku z realizacj</w:t>
      </w:r>
      <w:r w:rsidR="00EA45DE">
        <w:t>ą</w:t>
      </w:r>
      <w:r w:rsidR="0021572C">
        <w:t xml:space="preserve"> przedmiotowego przedsięwzięcia</w:t>
      </w:r>
      <w:r w:rsidR="00EA45DE">
        <w:t xml:space="preserve"> wysokość niezbędnego wkładu własnego wynosi 4.022.072,00 zł.</w:t>
      </w:r>
    </w:p>
    <w:p w:rsidR="00EA45DE" w:rsidRDefault="00EA45DE" w:rsidP="003E7FFA">
      <w:pPr>
        <w:jc w:val="both"/>
      </w:pPr>
      <w:r>
        <w:t>Na realizację zadania Gmina Janowice Wielkie w roku 2018 zaciągnie kredyt na niezbędny wkład własny w wysokości 2.879.072,00 zł. Zgodnie z przepisami art. 243 ust. 3a ustawy o finansach publicznych wyłączeniu podlegać będzie 100% rat do spłaty przypadających na wkład własny. Kwota przypadających wyłączeń ustawowych dla rozchodów budżetu została wyliczona w sposób następujący. Kredyt planowany ogółem do zaciągnięcia w 2018 roku – 4.</w:t>
      </w:r>
      <w:r w:rsidR="0077475F">
        <w:t>022.072,00 zł, z tego na realizację przedsięwzięcia kredyt w kwocie 2.879.072,00 zł – część potrzebna na sfinansowanie wkładu krajowego. Procentowy udział części kredytu na realizację zadania unijnego wynosi 71,58% wartości kredytu ogółem.</w:t>
      </w:r>
    </w:p>
    <w:p w:rsidR="0077475F" w:rsidRDefault="0077475F" w:rsidP="003E7FFA">
      <w:pPr>
        <w:jc w:val="both"/>
      </w:pPr>
      <w:r>
        <w:t>Rozchody przewidziane są do spłaty w następujący sposób: rok 2019 – 100.000,00 zł;                                    rok 2020 – 100.000,00 zł; rok 2021 – 300.000,00 zł; rok 2022 – 400.000,00 zł; rok 2023 – 400.000,00 zł; rok 2024 – 400.000,00 zł; rok 2025 – 500.000,00 zł; rok 2026 – 600.000,00 zł; rok 2027 – 600.000,00 zł; rok 2028 – 622.072,00 zł.</w:t>
      </w:r>
    </w:p>
    <w:p w:rsidR="0014360A" w:rsidRDefault="0014360A" w:rsidP="003E7FFA">
      <w:pPr>
        <w:jc w:val="both"/>
      </w:pPr>
      <w:r>
        <w:t xml:space="preserve">Z tego wyłączeniu zgodnie z przepisami art. 243 ust. 3a ustawy o finansach publicznych podlegać będzie odpowiednio kwota: </w:t>
      </w:r>
      <w:r w:rsidR="00396ABF">
        <w:t>w roku 2019 – 71.580,00 zł; w roku 2020 – 71.580,00 zł; w roku 2021 – 214. 740,00 zł; w roku 2022 – 286.320,00 zł; w roku 2023 – 286.320,00 zł; w roku 2024 – 286.320,00 zł; w roku 2025 – 357.900,00 zł; w roku 2026 - 429.480,00 zł; w roku 2027 – 429.480,00 zł; w roku 2028 – 445.279,00 zł.</w:t>
      </w:r>
    </w:p>
    <w:p w:rsidR="00A16A8F" w:rsidRDefault="00396ABF" w:rsidP="003E7FFA">
      <w:pPr>
        <w:jc w:val="both"/>
      </w:pPr>
      <w:r>
        <w:t>Wyłączeniu ustawowemu podlegać będzie w okresie spłaty kwota części odsetek od nowo zaciągniętego kredytu przypadająca na wkład krajowy, który stanowi 36,39% z 71,58% wysokości odsetek od całego kredytu. W całym okresie spłaty założono wysokość oprocentowania 3,85</w:t>
      </w:r>
      <w:r w:rsidR="004544FD">
        <w:t xml:space="preserve">% z uwzględnieniem marży WIBOR 12M co stanowi odpowiednio: w roku 2018 – 154.850,00 zł; w roku 2019 – 151.000,00 zł; w roku 2020 – 147.150,00 zł; w roku 2021 – 135.600,00 zł; w roku 2022 – 120.200,00 zł; w roku 2023 – 104.800,00 zł; w roku 2024 – 89.400,00 zł; w roku 2025 – 70.150,00 zł; w roku 2026 - 47.050,00 zł; </w:t>
      </w:r>
      <w:r w:rsidR="00A16A8F">
        <w:t>w roku 2027 – 23.950,00 zł.</w:t>
      </w:r>
    </w:p>
    <w:p w:rsidR="00396ABF" w:rsidRDefault="00A16A8F" w:rsidP="00A16A8F">
      <w:pPr>
        <w:jc w:val="both"/>
      </w:pPr>
      <w:r>
        <w:t xml:space="preserve">W związku z powyższym w stosunku do przewidzianego zakładanego planu wydatków na obsługę długu, odsetki i dyskonto określone w art. 243 ust.1 ustawy o finansów publicznych wynoszą </w:t>
      </w:r>
      <w:r>
        <w:lastRenderedPageBreak/>
        <w:t>odpowiednio: w roku 2018 – 354.850,00 zł; w roku 2019 – 331.000,00 zł; w roku 2020 – 307.150,00 zł; w roku 2021 – 255.600,00 zł; w roku 2022 – 210.200,00 zł; w roku 2023 – 169.800,00zł; w roku 2024 – 134.400,00 zł; w roku 2025 – 90.150,00 zł; w roku 2026 – 47.050,00 zł; w roku 2027 – 23.950,00zł                                                                                                                                                                     z tego wyłączeniu ustawowemu podlegać będzie odpowiednio kwota: w roku 2018 – 40.335,27 zł; w roku 2019 39.332,42 zł; w roku 2020 – 38.329,42 zł; w roku 2021 – 35.321,04 zł; w roku 2022 – 31.309,65 zł; w roku 2023 – 27.298,26 zł; w roku 2024 – 23.286,88 zł; w roku 2025 – 18.272,65 zł; w roku 2026 – 12.255,57 zł; w roku 2027 – 6.238,49 zł.</w:t>
      </w:r>
    </w:p>
    <w:p w:rsidR="00A16A8F" w:rsidRDefault="00A16A8F" w:rsidP="00A16A8F">
      <w:pPr>
        <w:jc w:val="both"/>
      </w:pPr>
      <w:r>
        <w:t>W związku z powyższym Gmina Janowice Wielkie</w:t>
      </w:r>
      <w:r w:rsidR="00BB3C33">
        <w:t xml:space="preserve"> przy zaciąganiu nowego kredytu spełni wymogi ustawowe w zakresie zachowania relacji określonych w art. 243 ustawy o finansach publicznych.</w:t>
      </w:r>
    </w:p>
    <w:p w:rsidR="00BB3C33" w:rsidRDefault="00BB3C33" w:rsidP="00A16A8F">
      <w:pPr>
        <w:jc w:val="both"/>
      </w:pPr>
      <w:r>
        <w:t>Przedstawiony w przepływach pieniężnych (zał. Nr 1) wariant spłaty i finansowania przedsięwzięcia  nie uwzględnia dochodów możliwych do uzyskania z realizacji projektu, co niewątpliwie przyczyni się do uzyskania w kolejnych latach dodatkowych dochodów bieżących za odprowadzanie ścieków.</w:t>
      </w:r>
    </w:p>
    <w:p w:rsidR="003D645E" w:rsidRDefault="003D645E" w:rsidP="00A16A8F">
      <w:pPr>
        <w:jc w:val="both"/>
      </w:pPr>
      <w:r>
        <w:t xml:space="preserve">W związku z koniecznością zaplanowania kredytu na realizowanie przedsięwzięcia unijnego, przewiduje się zmianę harmonogramu spłaty wcześniej zaciągniętego długoterminowego kredytu  konsolidacyjnego (umowa 71 1020 2137 0000 9596 0050 6618) zgodnie z </w:t>
      </w:r>
      <w:r>
        <w:rPr>
          <w:rFonts w:cstheme="minorHAnsi"/>
        </w:rPr>
        <w:t>§</w:t>
      </w:r>
      <w:r>
        <w:t>21 ust. 2 polegającego na przesunięciu spłaty rat w kwocie 200.000,00 zł z roku 2019 na: rok 2023 – kwota 50.000,00 zł, na rok 2024 kwota 50.000,00 zł, na rok 2025 kwota 100.000,00 zł. Koszt dotyczący restrukturyzacji, a przypadający na odsetki został założony w wersji pierwotnej WPF i wynosi dla lat 2020-2023 – 6.300,00 zł rocznie, dla roku 2024 – 4.725,00 zł, dla roku 2025 – 3.160,00 zł rocznie.</w:t>
      </w:r>
    </w:p>
    <w:p w:rsidR="0077475F" w:rsidRPr="003E7FFA" w:rsidRDefault="0077475F" w:rsidP="003E7FFA">
      <w:pPr>
        <w:jc w:val="both"/>
      </w:pPr>
    </w:p>
    <w:sectPr w:rsidR="0077475F" w:rsidRPr="003E7FFA" w:rsidSect="007B1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7FFA"/>
    <w:rsid w:val="0014360A"/>
    <w:rsid w:val="001F5D97"/>
    <w:rsid w:val="0021572C"/>
    <w:rsid w:val="00370A3F"/>
    <w:rsid w:val="00396ABF"/>
    <w:rsid w:val="003D645E"/>
    <w:rsid w:val="003E7FFA"/>
    <w:rsid w:val="004544FD"/>
    <w:rsid w:val="005E0724"/>
    <w:rsid w:val="006F3336"/>
    <w:rsid w:val="0077475F"/>
    <w:rsid w:val="007B1C7E"/>
    <w:rsid w:val="009B2254"/>
    <w:rsid w:val="00A16A8F"/>
    <w:rsid w:val="00BB3C33"/>
    <w:rsid w:val="00EA45DE"/>
    <w:rsid w:val="00EF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UGJW1</dc:creator>
  <cp:lastModifiedBy>UGJW1</cp:lastModifiedBy>
  <cp:revision>4</cp:revision>
  <cp:lastPrinted>2017-02-03T10:10:00Z</cp:lastPrinted>
  <dcterms:created xsi:type="dcterms:W3CDTF">2017-01-25T11:02:00Z</dcterms:created>
  <dcterms:modified xsi:type="dcterms:W3CDTF">2017-02-03T10:11:00Z</dcterms:modified>
</cp:coreProperties>
</file>